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18D6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第三章  恒定电流</w:t>
      </w:r>
    </w:p>
    <w:p w14:paraId="51C1F9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第二节  决定导体电阻大小的因素</w:t>
      </w:r>
    </w:p>
    <w:p w14:paraId="19CE40D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.影响导体电阻的因素 </w:t>
      </w:r>
    </w:p>
    <w:p w14:paraId="6C440F4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（1）导体的电阻与导体的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有关。</w:t>
      </w:r>
    </w:p>
    <w:p w14:paraId="7A6A262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（2）探究思路 </w:t>
      </w:r>
    </w:p>
    <w:p w14:paraId="783AAA4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为探究导体电阻是否与导体横截面积、长度和材料有关，我们采用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法进行实验探究。</w:t>
      </w:r>
    </w:p>
    <w:p w14:paraId="3EF8EA9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2.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电阻定律 </w:t>
      </w:r>
    </w:p>
    <w:p w14:paraId="5B44465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（1）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内容：在一定温度下，均匀导体的电阻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与它的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成正比，与它的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成反比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。</w:t>
      </w:r>
    </w:p>
    <w:p w14:paraId="1ED5153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（2）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公式：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＝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bCs w:val="0"/>
          <w:i w:val="0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__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，式中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ρ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是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比例常量，反映材料对导体电阻的影响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5F97976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3.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电阻率</w:t>
      </w:r>
    </w:p>
    <w:p w14:paraId="3B57612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（1）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概念：电阻率是反映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材料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的物理量，是导体材料本身的属性，与导体的形状、大小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； （填“有关”或“无关”）</w:t>
      </w:r>
    </w:p>
    <w:p w14:paraId="09FB946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（2）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单位：欧姆·米，符号为</w:t>
      </w:r>
      <m:oMath>
        <m:r>
          <m:rPr>
            <m:nor/>
            <m:sty m:val="p"/>
          </m:rPr>
          <w:rPr>
            <w:rFonts w:hint="default" w:ascii="Times New Roman" w:hAnsi="Times New Roman" w:eastAsia="宋体" w:cs="Times New Roman"/>
            <w:b w:val="0"/>
            <w:i w:val="0"/>
            <w:color w:val="000000" w:themeColor="text1"/>
            <w:kern w:val="0"/>
            <w:sz w:val="21"/>
            <w:szCs w:val="21"/>
            <w:lang w:val="en-US" w:eastAsia="zh-CN" w:bidi="ar"/>
            <w14:textFill>
              <w14:solidFill>
                <w14:schemeClr w14:val="tx1"/>
              </w14:solidFill>
            </w14:textFill>
          </w:rPr>
          <m:t>Ω∙m</m:t>
        </m:r>
      </m:oMath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。</w:t>
      </w:r>
    </w:p>
    <w:p w14:paraId="5CCA1C7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（3）当导体的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长度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l</w:t>
      </w:r>
      <w:r>
        <w:rPr>
          <w:rFonts w:hint="eastAsia" w:ascii="Times New Roman" w:hAnsi="Times New Roman" w:eastAsia="宋体" w:cs="Times New Roman"/>
          <w:i w:val="0"/>
          <w:iCs w:val="0"/>
          <w:color w:val="000000" w:themeColor="text1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和</w:t>
      </w:r>
      <w:r>
        <w:rPr>
          <w:rFonts w:hint="default" w:ascii="Times New Roman" w:hAnsi="Times New Roman" w:eastAsia="宋体" w:cs="Times New Roman"/>
          <w:i w:val="0"/>
          <w:iCs w:val="0"/>
          <w:color w:val="000000" w:themeColor="text1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横截面积S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一定时，电阻率</w:t>
      </w:r>
      <w:r>
        <w:rPr>
          <w:rFonts w:hint="default" w:ascii="Times New Roman" w:hAnsi="Times New Roman" w:eastAsia="宋体" w:cs="Times New Roman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ρ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越大，电阻</w:t>
      </w:r>
      <w:r>
        <w:rPr>
          <w:rFonts w:hint="eastAsia" w:ascii="Times New Roman" w:hAnsi="Times New Roman" w:eastAsia="宋体" w:cs="Times New Roman"/>
          <w:i/>
          <w:iCs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越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，改材料的导电性能越</w:t>
      </w:r>
      <w:r>
        <w:rPr>
          <w:rFonts w:hint="eastAsia" w:ascii="Times New Roman" w:hAnsi="Times New Roman" w:eastAsia="宋体" w:cs="Times New Roman"/>
          <w:i w:val="0"/>
          <w:iCs w:val="0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i w:val="0"/>
          <w:iCs w:val="0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i w:val="0"/>
          <w:iCs w:val="0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。</w:t>
      </w:r>
    </w:p>
    <w:p w14:paraId="7B313E7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auto"/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（4）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电阻率往往随温度的变化而变化，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一般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金属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材料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的电阻率随温度的升高而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； （填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“增大”或“减小”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）</w:t>
      </w:r>
    </w:p>
    <w:p w14:paraId="39682F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 w14:paraId="0542E2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判断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</w:p>
    <w:p w14:paraId="742AB5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1.由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R=</w:t>
      </w:r>
      <m:oMath>
        <m:f>
          <m:fPr>
            <m:ctrlPr>
              <w:rPr>
                <w:rFonts w:hint="default" w:ascii="Cambria Math" w:hAnsi="Cambria Math" w:cs="Times New Roman" w:eastAsiaTheme="minorEastAsia"/>
                <w:bCs w:val="0"/>
                <w:i/>
                <w:iCs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</m:rPr>
              <w:rPr>
                <w:rFonts w:hint="default" w:ascii="Times New Roman" w:hAnsi="Times New Roman" w:cs="Times New Roman" w:eastAsiaTheme="minorEastAsia"/>
                <w:bCs w:val="0"/>
                <w:i/>
                <w:iCs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U</m:t>
            </m:r>
            <m:ctrlPr>
              <w:rPr>
                <w:rFonts w:hint="default" w:ascii="Cambria Math" w:hAnsi="Cambria Math" w:cs="Times New Roman" w:eastAsiaTheme="minorEastAsia"/>
                <w:bCs w:val="0"/>
                <w:i/>
                <w:iCs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cs="Times New Roman" w:eastAsiaTheme="minorEastAsia"/>
                <w:bCs w:val="0"/>
                <w:i/>
                <w:iCs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I</m:t>
            </m:r>
            <m:ctrlPr>
              <w:rPr>
                <w:rFonts w:hint="default" w:ascii="Cambria Math" w:hAnsi="Cambria Math" w:cs="Times New Roman" w:eastAsiaTheme="minorEastAsia"/>
                <w:bCs w:val="0"/>
                <w:i/>
                <w:iCs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可知，导体的电阻跟导体两端的电压成正比，跟导体中的电流成反比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（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）</w:t>
      </w:r>
    </w:p>
    <w:p w14:paraId="2B7376E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2.导体的电阻由导体本身的性质决定，跟导体两端的电压及流过导体的电流的大小无关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（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） </w:t>
      </w:r>
    </w:p>
    <w:p w14:paraId="296BE1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3.由</w:t>
      </w:r>
      <m:oMath>
        <m:r>
          <m:rPr>
            <m:nor/>
          </m:rPr>
          <w:rPr>
            <w:rFonts w:hint="default" w:ascii="Times New Roman" w:hAnsi="Times New Roman" w:cs="Times New Roman" w:eastAsiaTheme="minorEastAsia"/>
            <w:b w:val="0"/>
            <w:bCs w:val="0"/>
            <w:i/>
            <w:iCs/>
            <w:color w:val="000000" w:themeColor="text1"/>
            <w:sz w:val="21"/>
            <w:szCs w:val="21"/>
            <w:lang w:val="en-US" w:eastAsia="zh-CN"/>
            <w14:textFill>
              <w14:solidFill>
                <w14:schemeClr w14:val="tx1"/>
              </w14:solidFill>
            </w14:textFill>
          </w:rPr>
          <m:t>R</m:t>
        </m:r>
        <m:r>
          <m:rPr>
            <m:nor/>
            <m:sty m:val="p"/>
          </m:rPr>
          <w:rPr>
            <w:rFonts w:hint="default" w:ascii="Times New Roman" w:hAnsi="Times New Roman" w:cs="Times New Roman" w:eastAsiaTheme="minorEastAsia"/>
            <w:b w:val="0"/>
            <w:bCs w:val="0"/>
            <w:i w:val="0"/>
            <w:iCs/>
            <w:color w:val="000000" w:themeColor="text1"/>
            <w:sz w:val="21"/>
            <w:szCs w:val="21"/>
            <w:lang w:val="en-US" w:eastAsia="zh-CN"/>
            <w14:textFill>
              <w14:solidFill>
                <w14:schemeClr w14:val="tx1"/>
              </w14:solidFill>
            </w14:textFill>
          </w:rPr>
          <m:t>=</m:t>
        </m:r>
        <m:r>
          <m:rPr>
            <m:nor/>
          </m:rPr>
          <w:rPr>
            <w:rFonts w:hint="default" w:ascii="Times New Roman" w:hAnsi="Times New Roman" w:cs="Times New Roman" w:eastAsiaTheme="minorEastAsia"/>
            <w:bCs w:val="0"/>
            <w:i/>
            <w:iCs/>
            <w:color w:val="000000" w:themeColor="text1"/>
            <w:sz w:val="21"/>
            <w:szCs w:val="21"/>
            <w:u w:val="none"/>
            <w:lang w:val="en-US"/>
            <w14:textFill>
              <w14:solidFill>
                <w14:schemeClr w14:val="tx1"/>
              </w14:solidFill>
            </w14:textFill>
          </w:rPr>
          <m:t>ρ</m:t>
        </m:r>
        <m:f>
          <m:fPr>
            <m:ctrlPr>
              <w:rPr>
                <w:rFonts w:hint="default" w:ascii="Cambria Math" w:hAnsi="Cambria Math" w:cs="Times New Roman" w:eastAsiaTheme="minorEastAsia"/>
                <w:bCs w:val="0"/>
                <w:i/>
                <w:iCs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</m:rPr>
              <w:rPr>
                <w:rFonts w:hint="default" w:ascii="Times New Roman" w:hAnsi="Times New Roman" w:cs="Times New Roman" w:eastAsiaTheme="minorEastAsia"/>
                <w:bCs w:val="0"/>
                <w:i/>
                <w:iCs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l</m:t>
            </m:r>
            <m:ctrlPr>
              <w:rPr>
                <w:rFonts w:hint="default" w:ascii="Cambria Math" w:hAnsi="Cambria Math" w:cs="Times New Roman" w:eastAsiaTheme="minorEastAsia"/>
                <w:bCs w:val="0"/>
                <w:i/>
                <w:iCs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</m:rPr>
              <w:rPr>
                <w:rFonts w:hint="default" w:ascii="Times New Roman" w:hAnsi="Times New Roman" w:cs="Times New Roman" w:eastAsiaTheme="minorEastAsia"/>
                <w:bCs w:val="0"/>
                <w:i/>
                <w:iCs/>
                <w:color w:val="000000" w:themeColor="text1"/>
                <w:sz w:val="21"/>
                <w:szCs w:val="21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S</m:t>
            </m:r>
            <m:ctrlPr>
              <w:rPr>
                <w:rFonts w:hint="default" w:ascii="Cambria Math" w:hAnsi="Cambria Math" w:cs="Times New Roman" w:eastAsiaTheme="minorEastAsia"/>
                <w:bCs w:val="0"/>
                <w:i/>
                <w:iCs/>
                <w:color w:val="000000" w:themeColor="text1"/>
                <w:sz w:val="21"/>
                <w:szCs w:val="21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知，材料相同的两段导体，长度大的导体的电阻一定比长度小的导体的电阻大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（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）</w:t>
      </w:r>
    </w:p>
    <w:p w14:paraId="2788AE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4.把一根长导线截成等长的三段，则每段的电阻率都变为原来的三分之一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（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）</w:t>
      </w:r>
    </w:p>
    <w:p w14:paraId="2DF13D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5.电阻率是反映材料导电性能好坏的物理量，电阻率越大的导体导电性能越差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（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）</w:t>
      </w:r>
    </w:p>
    <w:p w14:paraId="0193ED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 w:eastAsia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 w14:paraId="172EDC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示例</w:t>
      </w:r>
    </w:p>
    <w:p w14:paraId="43A812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1.如图所示,在一长方体导体中分别沿图所示的方向通入电流,各物理量已在图中标出,该导体由电阻率为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ρ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的材料制成。试计算导体中的电流分别为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I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I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时该导体的电阻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= __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__ ，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=_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>_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/>
          <w:color w:val="000000" w:themeColor="text1"/>
          <w:kern w:val="2"/>
          <w:sz w:val="21"/>
          <w:szCs w:val="21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 w:val="0"/>
          <w:i w:val="0"/>
          <w:iCs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__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7AD53B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581150" cy="706120"/>
            <wp:effectExtent l="0" t="0" r="0" b="17780"/>
            <wp:docPr id="75" name="图片 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39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70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00BE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YJ》使用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1B93EE0"/>
    <w:rsid w:val="0AA479FE"/>
    <w:rsid w:val="10A854E3"/>
    <w:rsid w:val="13B12EDD"/>
    <w:rsid w:val="18270E2D"/>
    <w:rsid w:val="201472ED"/>
    <w:rsid w:val="2BE92C98"/>
    <w:rsid w:val="2CC31B0E"/>
    <w:rsid w:val="2E180D2E"/>
    <w:rsid w:val="313917C7"/>
    <w:rsid w:val="32B85544"/>
    <w:rsid w:val="3A890C98"/>
    <w:rsid w:val="3AED5139"/>
    <w:rsid w:val="3FC76631"/>
    <w:rsid w:val="42752A18"/>
    <w:rsid w:val="459E23E7"/>
    <w:rsid w:val="511F1327"/>
    <w:rsid w:val="586D5544"/>
    <w:rsid w:val="5A170C5A"/>
    <w:rsid w:val="5B56564E"/>
    <w:rsid w:val="5C4260EC"/>
    <w:rsid w:val="6D2E262D"/>
    <w:rsid w:val="6E260B40"/>
    <w:rsid w:val="79F05B90"/>
    <w:rsid w:val="7A435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598</Words>
  <Characters>629</Characters>
  <Lines>0</Lines>
  <Paragraphs>0</Paragraphs>
  <TotalTime>0</TotalTime>
  <ScaleCrop>false</ScaleCrop>
  <LinksUpToDate>false</LinksUpToDate>
  <CharactersWithSpaces>776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2025-12-24T07:13:45Z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4814F62B45E841A0A793E4AE8D6884C6_13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